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7D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附件2：报价资料格式</w:t>
      </w:r>
    </w:p>
    <w:p w14:paraId="6D35D5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/>
        <w:jc w:val="both"/>
        <w:textAlignment w:val="auto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</w:rPr>
        <w:t>报价一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</w:rPr>
        <w:t>览表</w:t>
      </w:r>
    </w:p>
    <w:p w14:paraId="1DCA09DD"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报价一览表</w:t>
      </w:r>
    </w:p>
    <w:tbl>
      <w:tblPr>
        <w:tblStyle w:val="4"/>
        <w:tblW w:w="497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354"/>
        <w:gridCol w:w="4177"/>
        <w:gridCol w:w="1345"/>
        <w:gridCol w:w="1491"/>
      </w:tblGrid>
      <w:tr w14:paraId="4C972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E2A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7F53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名称</w:t>
            </w:r>
          </w:p>
        </w:tc>
        <w:tc>
          <w:tcPr>
            <w:tcW w:w="2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DC26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服务区域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2499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单价（元/趟）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F3C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备注</w:t>
            </w:r>
          </w:p>
        </w:tc>
      </w:tr>
      <w:tr w14:paraId="7CD68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3D1A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7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177F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5座小车</w:t>
            </w:r>
          </w:p>
        </w:tc>
        <w:tc>
          <w:tcPr>
            <w:tcW w:w="2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CB7D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广州市一环内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02F2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3D28">
            <w:pPr>
              <w:widowControl w:val="0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1.单价（元/趟）指车辆单程的费用。</w:t>
            </w:r>
          </w:p>
          <w:p w14:paraId="652AD71D">
            <w:pPr>
              <w:widowControl w:val="0"/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2.广州市一环内包括海珠区、越秀区、荔湾区、天河区以南。</w:t>
            </w:r>
          </w:p>
          <w:p w14:paraId="30D86302">
            <w:pPr>
              <w:widowControl w:val="0"/>
              <w:adjustRightInd/>
              <w:snapToGri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3.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</w:rPr>
              <w:t>番禺市桥内、番禺市桥外以西环路与东环路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为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</w:rPr>
              <w:t>界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。</w:t>
            </w:r>
          </w:p>
          <w:p w14:paraId="6F09CCBC">
            <w:pPr>
              <w:widowControl w:val="0"/>
              <w:adjustRightInd/>
              <w:snapToGri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4.在此报价清单服务区域以外范围的价格另议。</w:t>
            </w:r>
          </w:p>
          <w:p w14:paraId="6F2FA3A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3EE2C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71A7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8573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76E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番禺区市桥内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F985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8CA79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6B80F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6206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69B2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DD8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番禺区市桥外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2575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C1304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26CB0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9AA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0BEC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EF0F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南沙区（黄阁大道、庙贝大道以北）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9430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53463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258DC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AC9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7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F2A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26E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南沙区（黄阁大道、庙贝大道以南）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059F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D320A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4D623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0CB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6</w:t>
            </w:r>
          </w:p>
        </w:tc>
        <w:tc>
          <w:tcPr>
            <w:tcW w:w="75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3787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7座商务车</w:t>
            </w: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C5C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广州市一环内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A58D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4F0A9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59859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08E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7</w:t>
            </w:r>
          </w:p>
        </w:tc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4BFE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D242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番禺区市桥内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0A7C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B169A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097EA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2703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8</w:t>
            </w:r>
          </w:p>
        </w:tc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2C99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29FE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番禺区市桥外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C5E8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E1D50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07C15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5C9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9</w:t>
            </w:r>
          </w:p>
        </w:tc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B7C1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C0D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南沙区（黄阁大道、庙贝大道以北）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2F45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4644E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4FFAD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B68B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10</w:t>
            </w:r>
          </w:p>
        </w:tc>
        <w:tc>
          <w:tcPr>
            <w:tcW w:w="7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8D7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F24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南沙区（黄阁大道、庙贝大道以南）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0D6E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E54E5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5C2B8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870F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11</w:t>
            </w:r>
          </w:p>
        </w:tc>
        <w:tc>
          <w:tcPr>
            <w:tcW w:w="75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DA5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11座商务车</w:t>
            </w: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925E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广州市一环内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1B6C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5FECA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5FC1A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9EE2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12</w:t>
            </w:r>
          </w:p>
        </w:tc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6B491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A89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番禺区市桥内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04F5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5AF64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726F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5D21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13</w:t>
            </w:r>
          </w:p>
        </w:tc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2C2B8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B89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番禺区市桥外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3D92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BD3B8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5FBA9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96D8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14</w:t>
            </w:r>
          </w:p>
        </w:tc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FCBBA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22E2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南沙区（黄阁大道、庙贝大道以北）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74C9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D7F9F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7112F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C6BA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15</w:t>
            </w:r>
          </w:p>
        </w:tc>
        <w:tc>
          <w:tcPr>
            <w:tcW w:w="7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33B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F445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南沙区（黄阁大道、庙贝大道以南）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D0B6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51FA1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1C6A1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67A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16</w:t>
            </w:r>
          </w:p>
        </w:tc>
        <w:tc>
          <w:tcPr>
            <w:tcW w:w="75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13FB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21座中巴车</w:t>
            </w: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0029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广州市一环内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B7EC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92DCF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45F8F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0AD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17</w:t>
            </w:r>
          </w:p>
        </w:tc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9E571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393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番禺区市桥内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D5BD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30B77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6AE7C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2A7A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18</w:t>
            </w:r>
          </w:p>
        </w:tc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CB7E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0A17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番禺区市桥外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BC5D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E44B2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1FDB6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DB00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19</w:t>
            </w:r>
          </w:p>
        </w:tc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BE1A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BC90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南沙区（黄阁大道、庙贝大道以北）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462B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0A9AE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7F7AD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038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20</w:t>
            </w:r>
          </w:p>
        </w:tc>
        <w:tc>
          <w:tcPr>
            <w:tcW w:w="7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A96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5BB9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南沙区（黄阁大道、庙贝大道以南）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4A0F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F668F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398EC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BC5C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21</w:t>
            </w:r>
          </w:p>
        </w:tc>
        <w:tc>
          <w:tcPr>
            <w:tcW w:w="75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19D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37座-53座大巴车</w:t>
            </w:r>
          </w:p>
        </w:tc>
        <w:tc>
          <w:tcPr>
            <w:tcW w:w="2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C56C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广州市一环内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8802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FF6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34642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50D7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22</w:t>
            </w:r>
          </w:p>
        </w:tc>
        <w:tc>
          <w:tcPr>
            <w:tcW w:w="75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4CA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BEF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番禺区市桥内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AD1D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EB8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78EA2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EBA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23</w:t>
            </w:r>
          </w:p>
        </w:tc>
        <w:tc>
          <w:tcPr>
            <w:tcW w:w="75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17B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021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番禺区市桥外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5706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A29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2E6B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F218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24</w:t>
            </w:r>
          </w:p>
        </w:tc>
        <w:tc>
          <w:tcPr>
            <w:tcW w:w="75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07C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304D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南沙区（黄阁大道、庙贝大道以北）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3D81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2F0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25126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016CD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25</w:t>
            </w:r>
          </w:p>
        </w:tc>
        <w:tc>
          <w:tcPr>
            <w:tcW w:w="75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7EEBD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DF3E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南沙区（黄阁大道、庙贝大道以南）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D773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8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AE5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0"/>
              </w:rPr>
            </w:pPr>
          </w:p>
        </w:tc>
      </w:tr>
      <w:tr w14:paraId="29AE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EF279">
            <w:pPr>
              <w:widowControl w:val="0"/>
              <w:adjustRightInd/>
              <w:snapToGrid/>
              <w:spacing w:after="0"/>
              <w:ind w:firstLine="3360" w:firstLineChars="160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eastAsia="zh-CN"/>
              </w:rPr>
              <w:t>合计：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0"/>
                <w:lang w:val="en-US" w:eastAsia="zh-CN"/>
              </w:rPr>
              <w:t xml:space="preserve"> </w:t>
            </w:r>
          </w:p>
        </w:tc>
      </w:tr>
    </w:tbl>
    <w:p w14:paraId="2ED95F7E">
      <w:pPr>
        <w:tabs>
          <w:tab w:val="left" w:pos="2520"/>
        </w:tabs>
        <w:ind w:firstLine="42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</w:t>
      </w:r>
    </w:p>
    <w:p w14:paraId="675BC95A">
      <w:pPr>
        <w:ind w:firstLine="440" w:firstLineChars="20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1.本项目为大包干项目，供应商承包及负责询价文件对供应商要求的一切事宜及责任。评标价包含：司机薪酬（含餐饮补贴）、司机违反交通规则和因车辆证照问题被处罚的费用、燃油费、税费等国家规定征收的费用、车辆租赁期内的维护、检测、车辆保险（含交强险）、第三者责任险、故障排除、技术支持、培训等接送工作所需费用、所有税费及供应商认为需要的其它费用等，如发生缺漏项视同已包含在报价之中。</w:t>
      </w:r>
    </w:p>
    <w:p w14:paraId="3A1FAF50">
      <w:pPr>
        <w:ind w:firstLine="440" w:firstLineChars="20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2.对含糊不清或不确定的报价将视为无效报价。</w:t>
      </w:r>
    </w:p>
    <w:p w14:paraId="567545DF">
      <w:pPr>
        <w:ind w:firstLine="442" w:firstLineChars="200"/>
        <w:jc w:val="left"/>
        <w:rPr>
          <w:rFonts w:hint="eastAsia"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>3.评标价为所有项目单价报价之和。</w:t>
      </w:r>
    </w:p>
    <w:p w14:paraId="386439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008" w:firstLineChars="1822"/>
        <w:textAlignment w:val="auto"/>
        <w:rPr>
          <w:rFonts w:hint="eastAsia" w:asciiTheme="minorEastAsia" w:hAnsiTheme="minorEastAsia" w:eastAsiaTheme="minorEastAsia" w:cstheme="minorEastAsia"/>
          <w:szCs w:val="21"/>
        </w:rPr>
      </w:pPr>
    </w:p>
    <w:p w14:paraId="30897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008" w:firstLineChars="1822"/>
        <w:textAlignment w:val="auto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供应商全称（盖公章）：</w:t>
      </w:r>
    </w:p>
    <w:p w14:paraId="139E15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008" w:firstLineChars="1822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法定代表人或授权代表（签字或盖章）：</w:t>
      </w:r>
    </w:p>
    <w:p w14:paraId="2C61E7B8">
      <w:pPr>
        <w:rPr>
          <w:rFonts w:hint="eastAsia" w:asciiTheme="minorEastAsia" w:hAnsiTheme="minorEastAsia" w:eastAsiaTheme="minorEastAsia" w:cs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Cs w:val="21"/>
          <w:lang w:val="en-US" w:eastAsia="zh-CN"/>
        </w:rPr>
        <w:br w:type="page"/>
      </w:r>
    </w:p>
    <w:p w14:paraId="3FC8DA17">
      <w:pPr>
        <w:widowControl/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szCs w:val="28"/>
        </w:rPr>
        <w:t xml:space="preserve"> 企业或个体工商户三证合一的营业执照副本复印件（加盖公章）</w:t>
      </w:r>
    </w:p>
    <w:p w14:paraId="5972122B">
      <w:pPr>
        <w:rPr>
          <w:rFonts w:hint="eastAsia" w:asciiTheme="minorEastAsia" w:hAnsiTheme="minorEastAsia" w:eastAsiaTheme="minorEastAsia" w:cstheme="minorEastAsia"/>
          <w:b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Cs w:val="28"/>
        </w:rPr>
        <w:br w:type="page"/>
      </w:r>
    </w:p>
    <w:p w14:paraId="3D13D18E">
      <w:pPr>
        <w:pageBreakBefore/>
        <w:rPr>
          <w:rFonts w:hint="eastAsia" w:asciiTheme="minorEastAsia" w:hAnsiTheme="minorEastAsia" w:eastAsiaTheme="minorEastAsia" w:cstheme="minorEastAsia"/>
          <w:b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Cs w:val="28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szCs w:val="28"/>
          <w:highlight w:val="none"/>
        </w:rPr>
        <w:t>有效的《中华人民共和国道路运输经营许可证》复印件（加盖公章）</w:t>
      </w:r>
    </w:p>
    <w:p w14:paraId="424BFA4E">
      <w:pPr>
        <w:rPr>
          <w:rFonts w:hint="eastAsia" w:asciiTheme="minorEastAsia" w:hAnsiTheme="minorEastAsia" w:eastAsiaTheme="minorEastAsia" w:cstheme="minorEastAsia"/>
          <w:b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Cs w:val="28"/>
          <w:highlight w:val="none"/>
        </w:rPr>
        <w:br w:type="page"/>
      </w:r>
    </w:p>
    <w:p w14:paraId="6D6176C7">
      <w:pPr>
        <w:rPr>
          <w:rFonts w:hint="eastAsia" w:asciiTheme="minorEastAsia" w:hAnsiTheme="minorEastAsia" w:eastAsiaTheme="minorEastAsia" w:cstheme="minorEastAsia"/>
          <w:b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Cs w:val="28"/>
          <w:highlight w:val="none"/>
          <w:lang w:val="en-US" w:eastAsia="zh-CN"/>
        </w:rPr>
        <w:t>4、报价单位情况说明、同类经验、相关资质说明</w:t>
      </w:r>
      <w:r>
        <w:rPr>
          <w:rFonts w:hint="eastAsia" w:asciiTheme="minorEastAsia" w:hAnsiTheme="minorEastAsia" w:eastAsiaTheme="minorEastAsia" w:cstheme="minorEastAsia"/>
          <w:b/>
          <w:szCs w:val="28"/>
          <w:highlight w:val="none"/>
          <w:lang w:val="en-US" w:eastAsia="zh-CN"/>
        </w:rPr>
        <w:br w:type="page"/>
      </w:r>
    </w:p>
    <w:p w14:paraId="5115B1D0">
      <w:pPr>
        <w:pageBreakBefore/>
        <w:rPr>
          <w:rFonts w:hint="default" w:asciiTheme="minorEastAsia" w:hAnsiTheme="minorEastAsia" w:eastAsiaTheme="minorEastAsia" w:cstheme="minorEastAsia"/>
          <w:b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Cs w:val="28"/>
          <w:highlight w:val="none"/>
          <w:lang w:val="en-US" w:eastAsia="zh-CN"/>
        </w:rPr>
        <w:t>5、相关车辆图片</w:t>
      </w:r>
    </w:p>
    <w:p w14:paraId="4861AA07">
      <w:pPr>
        <w:widowControl/>
        <w:tabs>
          <w:tab w:val="left" w:pos="360"/>
        </w:tabs>
        <w:ind w:firstLine="220" w:firstLineChars="100"/>
        <w:rPr>
          <w:rFonts w:hint="eastAsia" w:asciiTheme="minorEastAsia" w:hAnsiTheme="minorEastAsia" w:eastAsiaTheme="minorEastAsia" w:cstheme="minorEastAsia"/>
          <w:szCs w:val="21"/>
        </w:rPr>
      </w:pPr>
    </w:p>
    <w:p w14:paraId="32787DA7">
      <w:pPr>
        <w:spacing w:before="624" w:beforeLines="200" w:after="100" w:afterAutospacing="1"/>
        <w:jc w:val="left"/>
        <w:rPr>
          <w:rFonts w:hint="eastAsia" w:asciiTheme="minorEastAsia" w:hAnsiTheme="minorEastAsia" w:eastAsiaTheme="minorEastAsia" w:cstheme="minorEastAsia"/>
          <w:szCs w:val="21"/>
        </w:rPr>
      </w:pPr>
    </w:p>
    <w:p w14:paraId="61C6C54F">
      <w:pPr>
        <w:spacing w:line="220" w:lineRule="atLeast"/>
        <w:jc w:val="both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sectPr>
      <w:pgSz w:w="11906" w:h="16838"/>
      <w:pgMar w:top="1157" w:right="1576" w:bottom="1157" w:left="15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jc1OGVmMzY4ZTBhZjViZDQxYWVlYWQ4M2ZiOTczZWEifQ=="/>
  </w:docVars>
  <w:rsids>
    <w:rsidRoot w:val="00D31D50"/>
    <w:rsid w:val="00323B43"/>
    <w:rsid w:val="003D37D8"/>
    <w:rsid w:val="00426133"/>
    <w:rsid w:val="004358AB"/>
    <w:rsid w:val="008B7726"/>
    <w:rsid w:val="00CD1CC3"/>
    <w:rsid w:val="00D31D50"/>
    <w:rsid w:val="0BBD5EE3"/>
    <w:rsid w:val="0E4E7452"/>
    <w:rsid w:val="10054AD4"/>
    <w:rsid w:val="262A106A"/>
    <w:rsid w:val="39573F9E"/>
    <w:rsid w:val="444A5BEF"/>
    <w:rsid w:val="464F7C13"/>
    <w:rsid w:val="46E35C86"/>
    <w:rsid w:val="4EE50A65"/>
    <w:rsid w:val="5A5A2E52"/>
    <w:rsid w:val="5C0D4D46"/>
    <w:rsid w:val="64D8524B"/>
    <w:rsid w:val="74917BE1"/>
    <w:rsid w:val="7C56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int="eastAsia" w:ascii="宋体" w:hAnsi="Courier New" w:cs="Courier New"/>
      <w:szCs w:val="21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774</Words>
  <Characters>803</Characters>
  <Lines>24</Lines>
  <Paragraphs>6</Paragraphs>
  <TotalTime>9</TotalTime>
  <ScaleCrop>false</ScaleCrop>
  <LinksUpToDate>false</LinksUpToDate>
  <CharactersWithSpaces>805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纸巾</cp:lastModifiedBy>
  <cp:lastPrinted>2023-10-14T02:01:00Z</cp:lastPrinted>
  <dcterms:modified xsi:type="dcterms:W3CDTF">2025-11-10T06:42:38Z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F4DED8A6E72A4F2CA39D0049554BA2E8</vt:lpwstr>
  </property>
  <property fmtid="{D5CDD505-2E9C-101B-9397-08002B2CF9AE}" pid="4" name="KSOTemplateDocerSaveRecord">
    <vt:lpwstr>eyJoZGlkIjoiY2FmZTNlOGE0YmU5ZjI2NTc5MTU2MmU4ZGY0NDhlNGEiLCJ1c2VySWQiOiIxMjE2NjY0MjY2In0=</vt:lpwstr>
  </property>
</Properties>
</file>